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00" w:rsidRDefault="00382600" w:rsidP="00382600">
      <w:pPr>
        <w:jc w:val="center"/>
        <w:rPr>
          <w:noProof/>
          <w:sz w:val="28"/>
          <w:szCs w:val="22"/>
        </w:rPr>
      </w:pPr>
      <w:r>
        <w:rPr>
          <w:noProof/>
          <w:sz w:val="28"/>
          <w:szCs w:val="22"/>
        </w:rPr>
        <w:drawing>
          <wp:inline distT="0" distB="0" distL="0" distR="0">
            <wp:extent cx="749935" cy="1047750"/>
            <wp:effectExtent l="0" t="0" r="0" b="0"/>
            <wp:docPr id="1" name="Рисунок 1" descr="Описание: 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600" w:rsidRDefault="00382600" w:rsidP="00382600">
      <w:pPr>
        <w:jc w:val="center"/>
        <w:rPr>
          <w:sz w:val="28"/>
        </w:rPr>
      </w:pPr>
    </w:p>
    <w:p w:rsidR="00382600" w:rsidRPr="00FF1839" w:rsidRDefault="00382600" w:rsidP="00382600">
      <w:pPr>
        <w:jc w:val="center"/>
        <w:rPr>
          <w:b/>
          <w:sz w:val="32"/>
          <w:szCs w:val="32"/>
        </w:rPr>
      </w:pPr>
      <w:r w:rsidRPr="00FF1839">
        <w:rPr>
          <w:b/>
          <w:sz w:val="32"/>
          <w:szCs w:val="32"/>
        </w:rPr>
        <w:t>САРАТОВСКАЯ ОБЛАСТЬ</w:t>
      </w:r>
    </w:p>
    <w:p w:rsidR="00382600" w:rsidRPr="00FF1839" w:rsidRDefault="00382600" w:rsidP="00382600">
      <w:pPr>
        <w:jc w:val="center"/>
        <w:rPr>
          <w:b/>
          <w:sz w:val="32"/>
          <w:szCs w:val="32"/>
        </w:rPr>
      </w:pPr>
      <w:r w:rsidRPr="00FF1839">
        <w:rPr>
          <w:b/>
          <w:sz w:val="32"/>
          <w:szCs w:val="32"/>
        </w:rPr>
        <w:t>КРАСНОАРМЕЙСКОЕ РАЙОННОЕ СОБРАНИЕ</w:t>
      </w:r>
    </w:p>
    <w:p w:rsidR="00FF1839" w:rsidRDefault="00382600" w:rsidP="00382600">
      <w:pPr>
        <w:autoSpaceDE w:val="0"/>
        <w:autoSpaceDN w:val="0"/>
        <w:adjustRightInd w:val="0"/>
        <w:spacing w:before="108" w:after="108"/>
        <w:outlineLvl w:val="0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</w:t>
      </w:r>
    </w:p>
    <w:p w:rsidR="00382600" w:rsidRPr="00FF1839" w:rsidRDefault="00382600" w:rsidP="00FF1839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proofErr w:type="gramStart"/>
      <w:r w:rsidRPr="00FF1839">
        <w:rPr>
          <w:b/>
          <w:bCs/>
          <w:sz w:val="28"/>
          <w:szCs w:val="28"/>
        </w:rPr>
        <w:t>Р</w:t>
      </w:r>
      <w:proofErr w:type="gramEnd"/>
      <w:r w:rsidRPr="00FF1839">
        <w:rPr>
          <w:b/>
          <w:bCs/>
          <w:sz w:val="28"/>
          <w:szCs w:val="28"/>
        </w:rPr>
        <w:t xml:space="preserve"> Е Ш Е Н И Е</w:t>
      </w:r>
    </w:p>
    <w:p w:rsidR="00382600" w:rsidRDefault="00382600" w:rsidP="00382600">
      <w:pPr>
        <w:jc w:val="center"/>
        <w:rPr>
          <w:sz w:val="28"/>
        </w:rPr>
      </w:pPr>
    </w:p>
    <w:tbl>
      <w:tblPr>
        <w:tblW w:w="4420" w:type="dxa"/>
        <w:tblLook w:val="04A0"/>
      </w:tblPr>
      <w:tblGrid>
        <w:gridCol w:w="571"/>
        <w:gridCol w:w="1556"/>
        <w:gridCol w:w="565"/>
        <w:gridCol w:w="1728"/>
      </w:tblGrid>
      <w:tr w:rsidR="00382600" w:rsidTr="00382600">
        <w:trPr>
          <w:cantSplit/>
          <w:trHeight w:val="285"/>
        </w:trPr>
        <w:tc>
          <w:tcPr>
            <w:tcW w:w="571" w:type="dxa"/>
            <w:vAlign w:val="bottom"/>
            <w:hideMark/>
          </w:tcPr>
          <w:p w:rsidR="00382600" w:rsidRPr="00FF1839" w:rsidRDefault="003826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1839">
              <w:rPr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382600" w:rsidRPr="00FF1839" w:rsidRDefault="00FF1839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FF1839">
              <w:rPr>
                <w:rFonts w:eastAsiaTheme="minorHAnsi"/>
                <w:b/>
                <w:sz w:val="28"/>
                <w:szCs w:val="28"/>
                <w:lang w:val="en-US" w:eastAsia="en-US"/>
              </w:rPr>
              <w:t>29.</w:t>
            </w:r>
            <w:r w:rsidRPr="00FF1839">
              <w:rPr>
                <w:rFonts w:eastAsiaTheme="minorHAnsi"/>
                <w:b/>
                <w:sz w:val="28"/>
                <w:szCs w:val="28"/>
                <w:lang w:eastAsia="en-US"/>
              </w:rPr>
              <w:t>01.2016</w:t>
            </w:r>
          </w:p>
        </w:tc>
        <w:tc>
          <w:tcPr>
            <w:tcW w:w="565" w:type="dxa"/>
            <w:vAlign w:val="bottom"/>
            <w:hideMark/>
          </w:tcPr>
          <w:p w:rsidR="00382600" w:rsidRPr="00FF1839" w:rsidRDefault="003826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1839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7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382600" w:rsidRPr="00FF1839" w:rsidRDefault="00FF1839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FF1839">
              <w:rPr>
                <w:rFonts w:eastAsiaTheme="minorHAnsi"/>
                <w:sz w:val="28"/>
                <w:szCs w:val="28"/>
                <w:lang w:eastAsia="en-US"/>
              </w:rPr>
              <w:t xml:space="preserve">     </w:t>
            </w:r>
            <w:r w:rsidRPr="00FF1839">
              <w:rPr>
                <w:rFonts w:eastAsiaTheme="minorHAnsi"/>
                <w:b/>
                <w:sz w:val="28"/>
                <w:szCs w:val="28"/>
                <w:lang w:eastAsia="en-US"/>
              </w:rPr>
              <w:t>02</w:t>
            </w:r>
          </w:p>
        </w:tc>
      </w:tr>
    </w:tbl>
    <w:p w:rsidR="00382600" w:rsidRDefault="00382600" w:rsidP="00382600">
      <w:pPr>
        <w:jc w:val="both"/>
        <w:rPr>
          <w:sz w:val="28"/>
          <w:szCs w:val="28"/>
        </w:rPr>
      </w:pPr>
    </w:p>
    <w:p w:rsidR="0048147C" w:rsidRPr="00FF1839" w:rsidRDefault="00382600" w:rsidP="00703C86">
      <w:pPr>
        <w:jc w:val="both"/>
        <w:rPr>
          <w:b/>
          <w:sz w:val="28"/>
          <w:szCs w:val="28"/>
        </w:rPr>
      </w:pPr>
      <w:r w:rsidRPr="00FF1839">
        <w:rPr>
          <w:b/>
          <w:sz w:val="28"/>
          <w:szCs w:val="28"/>
        </w:rPr>
        <w:t xml:space="preserve">О внесении изменений в </w:t>
      </w:r>
      <w:r w:rsidR="00703C86" w:rsidRPr="00FF1839">
        <w:rPr>
          <w:b/>
          <w:sz w:val="28"/>
          <w:szCs w:val="28"/>
        </w:rPr>
        <w:t xml:space="preserve">решение Красноармейского районного Собрания от </w:t>
      </w:r>
      <w:r w:rsidR="001C4E64" w:rsidRPr="00FF1839">
        <w:rPr>
          <w:b/>
          <w:sz w:val="28"/>
          <w:szCs w:val="28"/>
        </w:rPr>
        <w:t xml:space="preserve"> </w:t>
      </w:r>
      <w:r w:rsidR="00703C86" w:rsidRPr="00FF1839">
        <w:rPr>
          <w:b/>
          <w:sz w:val="28"/>
          <w:szCs w:val="28"/>
        </w:rPr>
        <w:t xml:space="preserve"> 18.01.2013 № 01 «Об утверждении положения о системе оплаты труда и стимулирования работников муниципальных бюджетных и казенных учреждений образования Красноар</w:t>
      </w:r>
      <w:r w:rsidR="001C4E64" w:rsidRPr="00FF1839">
        <w:rPr>
          <w:b/>
          <w:sz w:val="28"/>
          <w:szCs w:val="28"/>
        </w:rPr>
        <w:t>мейского муниципального района С</w:t>
      </w:r>
      <w:r w:rsidR="00703C86" w:rsidRPr="00FF1839">
        <w:rPr>
          <w:b/>
          <w:sz w:val="28"/>
          <w:szCs w:val="28"/>
        </w:rPr>
        <w:t>аратовской области»</w:t>
      </w:r>
    </w:p>
    <w:p w:rsidR="00703C86" w:rsidRDefault="00703C86" w:rsidP="00703C86">
      <w:pPr>
        <w:jc w:val="both"/>
        <w:rPr>
          <w:sz w:val="28"/>
          <w:szCs w:val="28"/>
        </w:rPr>
      </w:pPr>
    </w:p>
    <w:p w:rsidR="00703C86" w:rsidRDefault="00703C86" w:rsidP="00703C86">
      <w:pPr>
        <w:jc w:val="both"/>
        <w:rPr>
          <w:sz w:val="28"/>
          <w:szCs w:val="28"/>
        </w:rPr>
      </w:pPr>
    </w:p>
    <w:p w:rsidR="00703C86" w:rsidRDefault="001C4E64" w:rsidP="00703C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03C86">
        <w:rPr>
          <w:sz w:val="28"/>
          <w:szCs w:val="28"/>
        </w:rPr>
        <w:t>В соответствии со статьей 144 Трудового  Кодекса Российской Федерации, статьей 53 Федерального закона от 6 октября 2003 года № 131-ФЗ «Об общих принципах самоуправления в Российской Федерации», Уставом  Красноармейского муниципального района, Красноармейское районное Собрание РЕШИЛО:</w:t>
      </w:r>
    </w:p>
    <w:p w:rsidR="001C4E64" w:rsidRPr="00D7384D" w:rsidRDefault="001C4E64" w:rsidP="00D7384D">
      <w:pPr>
        <w:pStyle w:val="a5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D7384D">
        <w:rPr>
          <w:sz w:val="28"/>
          <w:szCs w:val="28"/>
        </w:rPr>
        <w:t xml:space="preserve">   Внести в решение  Красноармейского районного Собрания от   18.01.2013 № 01 «Об утверждении положения о системе оплаты труда и стимулирования работников муниципальных бюджетных и казенных учреждений образования Красноармейского муниципального района Саратовской области, кроме руководителей, заместителей руководителей общеобразовательных учреждений и педагогических работников общеобразовательных учреждений, непосредственно осуществляющих учебный процесс» следующие изменения:</w:t>
      </w:r>
    </w:p>
    <w:p w:rsidR="00703C86" w:rsidRDefault="001C4E64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Пункт 4.7 раздела 4 изложить в следующей редакции:</w:t>
      </w:r>
    </w:p>
    <w:p w:rsidR="00D7384D" w:rsidRDefault="001C4E64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>4.7. В декабре 2015 года осуществляется единовременная выплата педагогическим работникам дошкольных образовательных учреждений для доведения среднемесячной заработной платы педагогических работников</w:t>
      </w:r>
      <w:r w:rsidR="00D7384D">
        <w:rPr>
          <w:sz w:val="28"/>
          <w:szCs w:val="28"/>
        </w:rPr>
        <w:t xml:space="preserve"> муниципальных дошкольных образовательных учреждений Красноармейского муниципального района до среднемесячной заработной платы работников в сфере общего образования области за текущий год.</w:t>
      </w:r>
    </w:p>
    <w:p w:rsidR="001C4E64" w:rsidRDefault="00D7384D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Данная выплата носит дополнительный, разовый характер и производится исходя из фактически отработанного времени педагогическими </w:t>
      </w:r>
      <w:r>
        <w:rPr>
          <w:sz w:val="28"/>
          <w:szCs w:val="28"/>
        </w:rPr>
        <w:lastRenderedPageBreak/>
        <w:t>работниками муниципальных дошкольных образовательных учреждений  Красноармейского муниципального района</w:t>
      </w:r>
      <w:r w:rsidR="008F4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календарном месяце.</w:t>
      </w:r>
    </w:p>
    <w:p w:rsidR="00D7384D" w:rsidRDefault="00D7384D" w:rsidP="001C4E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занятии штатной должности не в полном объеме или в случае, если месяц отработан не полностью, выплаты осуществляются пропорционально отработанному времени.</w:t>
      </w:r>
    </w:p>
    <w:p w:rsidR="00D7384D" w:rsidRDefault="00D7384D" w:rsidP="00D73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Педагогическим работникам</w:t>
      </w:r>
      <w:r w:rsidRPr="00D7384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дошкольных образовательных учреждений Красноармейского муниципального района, работающим на условиях совмещения профессий (должностей), а также исполняющим обязанности временно отсутствующих  педагогических работников, доплата производится пропорционально отработанному времени по совмещенной (временно замещенной) должности.</w:t>
      </w:r>
    </w:p>
    <w:p w:rsidR="00D7384D" w:rsidRDefault="00D7384D" w:rsidP="00D73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Педагогическим работникам</w:t>
      </w:r>
      <w:r w:rsidRPr="00D7384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дошкольных образовательных учреждений Красноармейского муниципального района, принятым на условиях внешнего совместительства, выплата устанавливается пропорционально отработанному времени.</w:t>
      </w:r>
    </w:p>
    <w:p w:rsidR="00D7384D" w:rsidRDefault="00D7384D" w:rsidP="00D7384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FF1839">
        <w:rPr>
          <w:sz w:val="28"/>
          <w:szCs w:val="28"/>
        </w:rPr>
        <w:t>р</w:t>
      </w:r>
      <w:r>
        <w:rPr>
          <w:sz w:val="28"/>
          <w:szCs w:val="28"/>
        </w:rPr>
        <w:t>ешение вступает в силу с момента подписания.</w:t>
      </w:r>
    </w:p>
    <w:p w:rsidR="00D7384D" w:rsidRDefault="00D7384D" w:rsidP="00D7384D">
      <w:pPr>
        <w:pStyle w:val="a5"/>
        <w:jc w:val="both"/>
        <w:rPr>
          <w:sz w:val="28"/>
          <w:szCs w:val="28"/>
        </w:rPr>
      </w:pPr>
    </w:p>
    <w:p w:rsidR="00D7384D" w:rsidRDefault="00D7384D" w:rsidP="00D7384D">
      <w:pPr>
        <w:pStyle w:val="a5"/>
        <w:jc w:val="both"/>
        <w:rPr>
          <w:sz w:val="28"/>
          <w:szCs w:val="28"/>
        </w:rPr>
      </w:pPr>
    </w:p>
    <w:p w:rsidR="00D7384D" w:rsidRDefault="00D7384D" w:rsidP="00D7384D">
      <w:pPr>
        <w:pStyle w:val="a5"/>
        <w:jc w:val="both"/>
        <w:rPr>
          <w:sz w:val="28"/>
          <w:szCs w:val="28"/>
        </w:rPr>
      </w:pPr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Красноармейского</w:t>
      </w:r>
      <w:proofErr w:type="gramEnd"/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</w:t>
      </w:r>
      <w:r w:rsidR="0067022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  В.П. Шишлов</w:t>
      </w:r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</w:p>
    <w:p w:rsidR="00D7384D" w:rsidRDefault="00D7384D" w:rsidP="008F4CAB">
      <w:pPr>
        <w:pStyle w:val="a5"/>
        <w:ind w:hanging="720"/>
        <w:jc w:val="both"/>
        <w:rPr>
          <w:sz w:val="28"/>
          <w:szCs w:val="28"/>
        </w:rPr>
      </w:pPr>
    </w:p>
    <w:p w:rsidR="00D7384D" w:rsidRPr="00D7384D" w:rsidRDefault="00D7384D" w:rsidP="008F4CAB">
      <w:pPr>
        <w:pStyle w:val="a5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</w:t>
      </w:r>
      <w:r w:rsidR="00670225">
        <w:rPr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Р</w:t>
      </w:r>
      <w:r w:rsidR="008F4CAB">
        <w:rPr>
          <w:sz w:val="28"/>
          <w:szCs w:val="28"/>
        </w:rPr>
        <w:t xml:space="preserve">.М. </w:t>
      </w:r>
      <w:proofErr w:type="spellStart"/>
      <w:r w:rsidR="008F4CAB">
        <w:rPr>
          <w:sz w:val="28"/>
          <w:szCs w:val="28"/>
        </w:rPr>
        <w:t>Муслимов</w:t>
      </w:r>
      <w:proofErr w:type="spellEnd"/>
    </w:p>
    <w:p w:rsidR="00D7384D" w:rsidRDefault="00D7384D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Default="008F4CAB" w:rsidP="008F4CAB">
      <w:pPr>
        <w:ind w:hanging="720"/>
        <w:jc w:val="both"/>
        <w:rPr>
          <w:sz w:val="28"/>
          <w:szCs w:val="28"/>
        </w:rPr>
      </w:pPr>
    </w:p>
    <w:p w:rsidR="008F4CAB" w:rsidRPr="001C4E64" w:rsidRDefault="008F4CAB" w:rsidP="009658FA">
      <w:pPr>
        <w:jc w:val="both"/>
        <w:rPr>
          <w:sz w:val="28"/>
          <w:szCs w:val="28"/>
        </w:rPr>
      </w:pPr>
    </w:p>
    <w:sectPr w:rsidR="008F4CAB" w:rsidRPr="001C4E64" w:rsidSect="0043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4323"/>
    <w:multiLevelType w:val="hybridMultilevel"/>
    <w:tmpl w:val="8F4E3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9006B"/>
    <w:multiLevelType w:val="hybridMultilevel"/>
    <w:tmpl w:val="88860086"/>
    <w:lvl w:ilvl="0" w:tplc="3E46689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F51F71"/>
    <w:multiLevelType w:val="hybridMultilevel"/>
    <w:tmpl w:val="FF8C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86647"/>
    <w:rsid w:val="00090B1A"/>
    <w:rsid w:val="001C4E64"/>
    <w:rsid w:val="00286647"/>
    <w:rsid w:val="00382600"/>
    <w:rsid w:val="00430C36"/>
    <w:rsid w:val="0048147C"/>
    <w:rsid w:val="00670225"/>
    <w:rsid w:val="00703C86"/>
    <w:rsid w:val="008F4CAB"/>
    <w:rsid w:val="009658FA"/>
    <w:rsid w:val="00D7384D"/>
    <w:rsid w:val="00FF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6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6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C4E64"/>
    <w:pPr>
      <w:ind w:left="720"/>
      <w:contextualSpacing/>
    </w:pPr>
  </w:style>
  <w:style w:type="table" w:styleId="a6">
    <w:name w:val="Table Grid"/>
    <w:basedOn w:val="a1"/>
    <w:uiPriority w:val="59"/>
    <w:rsid w:val="008F4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6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6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C4E64"/>
    <w:pPr>
      <w:ind w:left="720"/>
      <w:contextualSpacing/>
    </w:pPr>
  </w:style>
  <w:style w:type="table" w:styleId="a6">
    <w:name w:val="Table Grid"/>
    <w:basedOn w:val="a1"/>
    <w:uiPriority w:val="59"/>
    <w:rsid w:val="008F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Admin</cp:lastModifiedBy>
  <cp:revision>2</cp:revision>
  <cp:lastPrinted>2016-02-01T06:40:00Z</cp:lastPrinted>
  <dcterms:created xsi:type="dcterms:W3CDTF">2016-02-01T06:41:00Z</dcterms:created>
  <dcterms:modified xsi:type="dcterms:W3CDTF">2016-02-01T06:41:00Z</dcterms:modified>
</cp:coreProperties>
</file>